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97475" w:rsidRDefault="00A5248D" w:rsidP="00A5248D">
      <w:pPr>
        <w:jc w:val="center"/>
        <w:rPr>
          <w:rFonts w:ascii="Times New Roman"/>
          <w:b/>
          <w:sz w:val="10"/>
        </w:rPr>
      </w:pPr>
      <w:r w:rsidRPr="00A5248D">
        <w:rPr>
          <w:b/>
          <w:bCs/>
          <w:sz w:val="28"/>
          <w:szCs w:val="28"/>
        </w:rPr>
        <w:t>DIRETORIA EXECUTIVA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7"/>
        <w:gridCol w:w="5777"/>
      </w:tblGrid>
      <w:tr w:rsidR="00E97475" w:rsidTr="00656C2F">
        <w:trPr>
          <w:trHeight w:val="1610"/>
        </w:trPr>
        <w:tc>
          <w:tcPr>
            <w:tcW w:w="2717" w:type="dxa"/>
          </w:tcPr>
          <w:p w:rsidR="00E97475" w:rsidRDefault="00060AA5" w:rsidP="00656C2F">
            <w:pPr>
              <w:pStyle w:val="TableParagraph"/>
              <w:ind w:left="15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pt-BR" w:eastAsia="pt-BR" w:bidi="ar-SA"/>
              </w:rPr>
              <w:drawing>
                <wp:inline distT="0" distB="0" distL="0" distR="0" wp14:anchorId="7FC5B222" wp14:editId="5E4FB2F8">
                  <wp:extent cx="1350650" cy="1238726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650" cy="1238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7" w:type="dxa"/>
          </w:tcPr>
          <w:p w:rsidR="00060AA5" w:rsidRDefault="00060AA5" w:rsidP="00B25B80">
            <w:pPr>
              <w:pStyle w:val="TableParagraph"/>
              <w:spacing w:line="265" w:lineRule="exact"/>
            </w:pPr>
            <w:r>
              <w:rPr>
                <w:b/>
              </w:rPr>
              <w:t>HELTON JOSÉ TAVARES DA CUNHA</w:t>
            </w:r>
          </w:p>
          <w:p w:rsidR="00E97475" w:rsidRDefault="00E97475" w:rsidP="00656C2F">
            <w:pPr>
              <w:pStyle w:val="TableParagraph"/>
              <w:spacing w:line="267" w:lineRule="exact"/>
            </w:pPr>
            <w:r>
              <w:t>Diretor Geral do IMP</w:t>
            </w:r>
          </w:p>
          <w:p w:rsidR="00A77FD1" w:rsidRDefault="00A77FD1" w:rsidP="00A77FD1">
            <w:pPr>
              <w:pStyle w:val="TableParagraph"/>
              <w:ind w:right="799"/>
            </w:pPr>
            <w:r>
              <w:t>Nomeado e empossado para o cargo efetivo de Oficial Administrativo em</w:t>
            </w:r>
            <w:r>
              <w:rPr>
                <w:spacing w:val="-5"/>
              </w:rPr>
              <w:t xml:space="preserve"> </w:t>
            </w:r>
            <w:r>
              <w:t>03/02/1999</w:t>
            </w:r>
          </w:p>
          <w:p w:rsidR="00A77FD1" w:rsidRDefault="00A77FD1" w:rsidP="00A77FD1">
            <w:pPr>
              <w:pStyle w:val="TableParagraph"/>
              <w:spacing w:before="1"/>
              <w:ind w:right="104"/>
            </w:pPr>
            <w:r>
              <w:t>Bacharel em Administração, pós-graduado em Regime Próprio de Previdência - RPPS, graduando em Pedagogia e pós graduando em Gestão</w:t>
            </w:r>
            <w:r>
              <w:rPr>
                <w:spacing w:val="-1"/>
              </w:rPr>
              <w:t xml:space="preserve"> </w:t>
            </w:r>
            <w:r>
              <w:t>Pública.</w:t>
            </w:r>
          </w:p>
          <w:p w:rsidR="00A77FD1" w:rsidRDefault="00A77FD1" w:rsidP="00A77FD1">
            <w:pPr>
              <w:pStyle w:val="TableParagraph"/>
              <w:spacing w:line="267" w:lineRule="exact"/>
            </w:pPr>
            <w:r>
              <w:t xml:space="preserve">Possui certificação </w:t>
            </w:r>
            <w:r w:rsidR="00B25B80">
              <w:t>Gestor de Investimentos e de Dirigente de RPPS</w:t>
            </w:r>
          </w:p>
          <w:p w:rsidR="00E97475" w:rsidRDefault="00E97475" w:rsidP="00656C2F">
            <w:pPr>
              <w:pStyle w:val="TableParagraph"/>
              <w:ind w:right="240"/>
            </w:pPr>
          </w:p>
        </w:tc>
      </w:tr>
      <w:tr w:rsidR="00E97475" w:rsidTr="00512A3D">
        <w:trPr>
          <w:trHeight w:val="393"/>
        </w:trPr>
        <w:tc>
          <w:tcPr>
            <w:tcW w:w="271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77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97475" w:rsidTr="005D144D">
        <w:trPr>
          <w:trHeight w:val="1994"/>
        </w:trPr>
        <w:tc>
          <w:tcPr>
            <w:tcW w:w="2717" w:type="dxa"/>
          </w:tcPr>
          <w:p w:rsidR="00E97475" w:rsidRDefault="005D144D" w:rsidP="00656C2F">
            <w:pPr>
              <w:pStyle w:val="TableParagraph"/>
              <w:ind w:left="20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pt-BR" w:eastAsia="pt-BR" w:bidi="ar-SA"/>
              </w:rPr>
              <w:drawing>
                <wp:inline distT="0" distB="0" distL="0" distR="0" wp14:anchorId="3B612A00" wp14:editId="19951EFD">
                  <wp:extent cx="1196340" cy="1171002"/>
                  <wp:effectExtent l="0" t="0" r="381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955" cy="1173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7" w:type="dxa"/>
          </w:tcPr>
          <w:p w:rsidR="005D144D" w:rsidRDefault="005D144D" w:rsidP="005D144D">
            <w:pPr>
              <w:pStyle w:val="TableParagraph"/>
              <w:spacing w:line="265" w:lineRule="exact"/>
              <w:jc w:val="both"/>
              <w:rPr>
                <w:b/>
              </w:rPr>
            </w:pPr>
            <w:r>
              <w:rPr>
                <w:b/>
              </w:rPr>
              <w:t>IZABELA STEFÂNIA ANDRADE FONSECA</w:t>
            </w:r>
          </w:p>
          <w:p w:rsidR="005D144D" w:rsidRDefault="005D144D" w:rsidP="005D144D">
            <w:pPr>
              <w:pStyle w:val="TableParagraph"/>
              <w:ind w:right="750"/>
              <w:jc w:val="both"/>
            </w:pPr>
            <w:r>
              <w:t>Gerente de Atos de aposentadoria e Pensão por Morte Nomeado e empossado para o cargo efetivo de Oficial Administrativo em 06/08/2014.</w:t>
            </w:r>
          </w:p>
          <w:p w:rsidR="00E97475" w:rsidRDefault="005D144D" w:rsidP="005D144D">
            <w:pPr>
              <w:pStyle w:val="TableParagraph"/>
              <w:spacing w:line="252" w:lineRule="exact"/>
            </w:pPr>
            <w:r>
              <w:t>Bacharel em Direito.</w:t>
            </w:r>
          </w:p>
          <w:p w:rsidR="00B25B80" w:rsidRDefault="00B25B80" w:rsidP="00B25B80">
            <w:pPr>
              <w:pStyle w:val="TableParagraph"/>
              <w:spacing w:line="267" w:lineRule="exact"/>
            </w:pPr>
            <w:r>
              <w:t>Possui certificação De Dirigente de RPPS</w:t>
            </w:r>
          </w:p>
          <w:p w:rsidR="00B25B80" w:rsidRDefault="00B25B80" w:rsidP="005D144D">
            <w:pPr>
              <w:pStyle w:val="TableParagraph"/>
              <w:spacing w:line="252" w:lineRule="exact"/>
            </w:pPr>
          </w:p>
        </w:tc>
      </w:tr>
      <w:tr w:rsidR="00E97475" w:rsidTr="00512A3D">
        <w:trPr>
          <w:trHeight w:val="70"/>
        </w:trPr>
        <w:tc>
          <w:tcPr>
            <w:tcW w:w="271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77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97475" w:rsidTr="00656C2F">
        <w:trPr>
          <w:trHeight w:val="2147"/>
        </w:trPr>
        <w:tc>
          <w:tcPr>
            <w:tcW w:w="2717" w:type="dxa"/>
          </w:tcPr>
          <w:p w:rsidR="00E97475" w:rsidRDefault="00800389" w:rsidP="00656C2F">
            <w:pPr>
              <w:pStyle w:val="TableParagraph"/>
              <w:ind w:left="256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1A19D3F" wp14:editId="601A627C">
                  <wp:extent cx="1158240" cy="1320165"/>
                  <wp:effectExtent l="0" t="0" r="3810" b="0"/>
                  <wp:docPr id="1245495620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304" cy="13498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7" w:type="dxa"/>
          </w:tcPr>
          <w:p w:rsidR="00543E10" w:rsidRDefault="00543E10" w:rsidP="00543E10">
            <w:pPr>
              <w:rPr>
                <w:rFonts w:ascii="Times New Roman" w:hAnsi="Times New Roman" w:cs="Times New Roman"/>
                <w:b/>
                <w:bCs/>
              </w:rPr>
            </w:pPr>
            <w:r w:rsidRPr="008642FE">
              <w:rPr>
                <w:rFonts w:ascii="Times New Roman" w:hAnsi="Times New Roman" w:cs="Times New Roman"/>
                <w:b/>
                <w:bCs/>
              </w:rPr>
              <w:t xml:space="preserve">FELIPE </w:t>
            </w:r>
            <w:r>
              <w:rPr>
                <w:rFonts w:ascii="Times New Roman" w:hAnsi="Times New Roman" w:cs="Times New Roman"/>
                <w:b/>
                <w:bCs/>
              </w:rPr>
              <w:t>EDUARDO GUIMARÃES CARVALHO</w:t>
            </w:r>
          </w:p>
          <w:p w:rsidR="00543E10" w:rsidRDefault="00543E10" w:rsidP="00543E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Gerente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de Investimentos</w:t>
            </w:r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C739D7">
              <w:rPr>
                <w:rFonts w:ascii="Times New Roman" w:hAnsi="Times New Roman" w:cs="Times New Roman"/>
              </w:rPr>
              <w:t>Nomead</w:t>
            </w:r>
            <w:r>
              <w:rPr>
                <w:rFonts w:ascii="Times New Roman" w:hAnsi="Times New Roman" w:cs="Times New Roman"/>
              </w:rPr>
              <w:t>o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e </w:t>
            </w:r>
            <w:proofErr w:type="spellStart"/>
            <w:r w:rsidRPr="00C739D7">
              <w:rPr>
                <w:rFonts w:ascii="Times New Roman" w:hAnsi="Times New Roman" w:cs="Times New Roman"/>
              </w:rPr>
              <w:t>empossad</w:t>
            </w:r>
            <w:r>
              <w:rPr>
                <w:rFonts w:ascii="Times New Roman" w:hAnsi="Times New Roman" w:cs="Times New Roman"/>
              </w:rPr>
              <w:t>o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para o cargo </w:t>
            </w:r>
            <w:proofErr w:type="spellStart"/>
            <w:r w:rsidRPr="00C739D7">
              <w:rPr>
                <w:rFonts w:ascii="Times New Roman" w:hAnsi="Times New Roman" w:cs="Times New Roman"/>
              </w:rPr>
              <w:t>comissionado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</w:rPr>
              <w:t>gerente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9D7">
              <w:rPr>
                <w:rFonts w:ascii="Times New Roman" w:hAnsi="Times New Roman" w:cs="Times New Roman"/>
              </w:rPr>
              <w:t>em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08/12/2025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543E10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C739D7">
              <w:rPr>
                <w:rFonts w:ascii="Times New Roman" w:hAnsi="Times New Roman" w:cs="Times New Roman"/>
              </w:rPr>
              <w:t>Bacharel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9D7">
              <w:rPr>
                <w:rFonts w:ascii="Times New Roman" w:hAnsi="Times New Roman" w:cs="Times New Roman"/>
              </w:rPr>
              <w:t>em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9D7">
              <w:rPr>
                <w:rFonts w:ascii="Times New Roman" w:hAnsi="Times New Roman" w:cs="Times New Roman"/>
              </w:rPr>
              <w:t>Direito</w:t>
            </w:r>
            <w:proofErr w:type="spellEnd"/>
            <w:r w:rsidRPr="00C739D7">
              <w:rPr>
                <w:rFonts w:ascii="Times New Roman" w:hAnsi="Times New Roman" w:cs="Times New Roman"/>
              </w:rPr>
              <w:t>.</w:t>
            </w:r>
          </w:p>
          <w:p w:rsidR="00543E10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Certificado</w:t>
            </w:r>
            <w:proofErr w:type="spellEnd"/>
            <w:r>
              <w:rPr>
                <w:rFonts w:ascii="Times New Roman" w:hAnsi="Times New Roman" w:cs="Times New Roman"/>
              </w:rPr>
              <w:t xml:space="preserve">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como</w:t>
            </w:r>
            <w:proofErr w:type="spellEnd"/>
            <w:r>
              <w:rPr>
                <w:rFonts w:ascii="Times New Roman" w:hAnsi="Times New Roman" w:cs="Times New Roman"/>
              </w:rPr>
              <w:t xml:space="preserve"> Gestor de Investimentos e </w:t>
            </w:r>
            <w:proofErr w:type="spellStart"/>
            <w:r>
              <w:rPr>
                <w:rFonts w:ascii="Times New Roman" w:hAnsi="Times New Roman" w:cs="Times New Roman"/>
              </w:rPr>
              <w:t>Dirigente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RPPS</w:t>
            </w:r>
          </w:p>
          <w:p w:rsidR="00B25B80" w:rsidRDefault="00B25B80" w:rsidP="005D144D">
            <w:pPr>
              <w:pStyle w:val="TableParagraph"/>
              <w:ind w:right="240"/>
            </w:pPr>
          </w:p>
        </w:tc>
      </w:tr>
      <w:tr w:rsidR="00E97475" w:rsidTr="00512A3D">
        <w:trPr>
          <w:trHeight w:val="299"/>
        </w:trPr>
        <w:tc>
          <w:tcPr>
            <w:tcW w:w="271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77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97475" w:rsidTr="00656C2F">
        <w:trPr>
          <w:trHeight w:val="1713"/>
        </w:trPr>
        <w:tc>
          <w:tcPr>
            <w:tcW w:w="2717" w:type="dxa"/>
          </w:tcPr>
          <w:p w:rsidR="00E97475" w:rsidRDefault="00800389" w:rsidP="00656C2F">
            <w:pPr>
              <w:pStyle w:val="TableParagraph"/>
              <w:ind w:left="307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290AB06" wp14:editId="32FE0B44">
                  <wp:extent cx="1129665" cy="1445972"/>
                  <wp:effectExtent l="0" t="0" r="0" b="1905"/>
                  <wp:docPr id="38856748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476" cy="1481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7" w:type="dxa"/>
          </w:tcPr>
          <w:p w:rsidR="00543E10" w:rsidRPr="00C739D7" w:rsidRDefault="00543E10" w:rsidP="00543E1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CASSIANO ROCHA DE OLIVEIRA</w:t>
            </w:r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C739D7">
              <w:rPr>
                <w:rFonts w:ascii="Times New Roman" w:hAnsi="Times New Roman" w:cs="Times New Roman"/>
              </w:rPr>
              <w:t>Gerente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Administrativo</w:t>
            </w:r>
            <w:proofErr w:type="spellEnd"/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C739D7">
              <w:rPr>
                <w:rFonts w:ascii="Times New Roman" w:hAnsi="Times New Roman" w:cs="Times New Roman"/>
              </w:rPr>
              <w:t>Nomeado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e </w:t>
            </w:r>
            <w:proofErr w:type="spellStart"/>
            <w:r w:rsidRPr="00C739D7">
              <w:rPr>
                <w:rFonts w:ascii="Times New Roman" w:hAnsi="Times New Roman" w:cs="Times New Roman"/>
              </w:rPr>
              <w:t>empossado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para o cargo </w:t>
            </w:r>
            <w:proofErr w:type="spellStart"/>
            <w:r>
              <w:rPr>
                <w:rFonts w:ascii="Times New Roman" w:hAnsi="Times New Roman" w:cs="Times New Roman"/>
              </w:rPr>
              <w:t>comissionado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</w:rPr>
              <w:t>gerente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em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739D7">
              <w:rPr>
                <w:rFonts w:ascii="Times New Roman" w:hAnsi="Times New Roman" w:cs="Times New Roman"/>
              </w:rPr>
              <w:t>03/02/</w:t>
            </w:r>
            <w:r>
              <w:rPr>
                <w:rFonts w:ascii="Times New Roman" w:hAnsi="Times New Roman" w:cs="Times New Roman"/>
              </w:rPr>
              <w:t>2025</w:t>
            </w:r>
          </w:p>
          <w:p w:rsidR="00543E10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C739D7">
              <w:rPr>
                <w:rFonts w:ascii="Times New Roman" w:hAnsi="Times New Roman" w:cs="Times New Roman"/>
              </w:rPr>
              <w:t>Bacharel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9D7">
              <w:rPr>
                <w:rFonts w:ascii="Times New Roman" w:hAnsi="Times New Roman" w:cs="Times New Roman"/>
              </w:rPr>
              <w:t>em</w:t>
            </w:r>
            <w:proofErr w:type="spellEnd"/>
            <w:r w:rsidRPr="00C739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39D7">
              <w:rPr>
                <w:rFonts w:ascii="Times New Roman" w:hAnsi="Times New Roman" w:cs="Times New Roman"/>
              </w:rPr>
              <w:t>Administração</w:t>
            </w:r>
            <w:proofErr w:type="spellEnd"/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Certificado</w:t>
            </w:r>
            <w:proofErr w:type="spellEnd"/>
            <w:r>
              <w:rPr>
                <w:rFonts w:ascii="Times New Roman" w:hAnsi="Times New Roman" w:cs="Times New Roman"/>
              </w:rPr>
              <w:t xml:space="preserve"> pela </w:t>
            </w:r>
            <w:proofErr w:type="spellStart"/>
            <w:r>
              <w:rPr>
                <w:rFonts w:ascii="Times New Roman" w:hAnsi="Times New Roman" w:cs="Times New Roman"/>
              </w:rPr>
              <w:t>Totum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como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Dirigente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de RPPS</w:t>
            </w:r>
          </w:p>
          <w:p w:rsidR="00E97475" w:rsidRDefault="00E97475" w:rsidP="00656C2F">
            <w:pPr>
              <w:pStyle w:val="TableParagraph"/>
              <w:spacing w:before="1"/>
              <w:jc w:val="both"/>
            </w:pPr>
          </w:p>
        </w:tc>
      </w:tr>
      <w:tr w:rsidR="00E97475" w:rsidTr="00543E10">
        <w:trPr>
          <w:trHeight w:val="159"/>
        </w:trPr>
        <w:tc>
          <w:tcPr>
            <w:tcW w:w="271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777" w:type="dxa"/>
          </w:tcPr>
          <w:p w:rsidR="00E97475" w:rsidRDefault="00E97475" w:rsidP="00656C2F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97475" w:rsidTr="00656C2F">
        <w:trPr>
          <w:trHeight w:val="1878"/>
        </w:trPr>
        <w:tc>
          <w:tcPr>
            <w:tcW w:w="2717" w:type="dxa"/>
          </w:tcPr>
          <w:p w:rsidR="00E97475" w:rsidRDefault="00800389" w:rsidP="00656C2F">
            <w:pPr>
              <w:pStyle w:val="TableParagraph"/>
              <w:ind w:left="158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C7598DD" wp14:editId="46765344">
                  <wp:extent cx="1038225" cy="1375132"/>
                  <wp:effectExtent l="0" t="0" r="0" b="0"/>
                  <wp:docPr id="1189969976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833" cy="1405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7" w:type="dxa"/>
          </w:tcPr>
          <w:p w:rsidR="00543E10" w:rsidRPr="00DD3741" w:rsidRDefault="00543E10" w:rsidP="00543E10">
            <w:pPr>
              <w:rPr>
                <w:rFonts w:ascii="Times New Roman" w:hAnsi="Times New Roman" w:cs="Times New Roman"/>
                <w:b/>
                <w:bCs/>
              </w:rPr>
            </w:pPr>
            <w:r w:rsidRPr="00DD3741">
              <w:rPr>
                <w:rFonts w:ascii="Times New Roman" w:hAnsi="Times New Roman" w:cs="Times New Roman"/>
                <w:b/>
                <w:bCs/>
              </w:rPr>
              <w:t>REGINA CELI FRANCO SALDANHA</w:t>
            </w:r>
          </w:p>
          <w:p w:rsidR="00543E10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Gerente</w:t>
            </w:r>
            <w:proofErr w:type="spellEnd"/>
            <w:r>
              <w:rPr>
                <w:rFonts w:ascii="Times New Roman" w:hAnsi="Times New Roman" w:cs="Times New Roman"/>
              </w:rPr>
              <w:t xml:space="preserve"> Financeiro e </w:t>
            </w:r>
            <w:proofErr w:type="spellStart"/>
            <w:r>
              <w:rPr>
                <w:rFonts w:ascii="Times New Roman" w:hAnsi="Times New Roman" w:cs="Times New Roman"/>
              </w:rPr>
              <w:t>Contábil</w:t>
            </w:r>
            <w:proofErr w:type="spellEnd"/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 w:rsidRPr="00543E10">
              <w:rPr>
                <w:rFonts w:ascii="Times New Roman" w:hAnsi="Times New Roman" w:cs="Times New Roman"/>
              </w:rPr>
              <w:t>Nomeado</w:t>
            </w:r>
            <w:proofErr w:type="spellEnd"/>
            <w:r w:rsidRPr="00543E10">
              <w:rPr>
                <w:rFonts w:ascii="Times New Roman" w:hAnsi="Times New Roman" w:cs="Times New Roman"/>
              </w:rPr>
              <w:t xml:space="preserve"> e </w:t>
            </w:r>
            <w:proofErr w:type="spellStart"/>
            <w:r w:rsidRPr="00543E10">
              <w:rPr>
                <w:rFonts w:ascii="Times New Roman" w:hAnsi="Times New Roman" w:cs="Times New Roman"/>
              </w:rPr>
              <w:t>empossado</w:t>
            </w:r>
            <w:proofErr w:type="spellEnd"/>
            <w:r w:rsidRPr="00543E10">
              <w:rPr>
                <w:rFonts w:ascii="Times New Roman" w:hAnsi="Times New Roman" w:cs="Times New Roman"/>
              </w:rPr>
              <w:t xml:space="preserve"> para o cargo </w:t>
            </w:r>
            <w:proofErr w:type="spellStart"/>
            <w:r w:rsidRPr="00543E10">
              <w:rPr>
                <w:rFonts w:ascii="Times New Roman" w:hAnsi="Times New Roman" w:cs="Times New Roman"/>
              </w:rPr>
              <w:t>comissionado</w:t>
            </w:r>
            <w:proofErr w:type="spellEnd"/>
            <w:r w:rsidRPr="00543E10">
              <w:rPr>
                <w:rFonts w:ascii="Times New Roman" w:hAnsi="Times New Roman" w:cs="Times New Roman"/>
              </w:rPr>
              <w:t xml:space="preserve"> de </w:t>
            </w:r>
            <w:proofErr w:type="spellStart"/>
            <w:r w:rsidRPr="00543E10">
              <w:rPr>
                <w:rFonts w:ascii="Times New Roman" w:hAnsi="Times New Roman" w:cs="Times New Roman"/>
              </w:rPr>
              <w:t>gerente</w:t>
            </w:r>
            <w:proofErr w:type="spellEnd"/>
            <w:r w:rsidRPr="00543E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43E10">
              <w:rPr>
                <w:rFonts w:ascii="Times New Roman" w:hAnsi="Times New Roman" w:cs="Times New Roman"/>
              </w:rPr>
              <w:t>em</w:t>
            </w:r>
            <w:proofErr w:type="spellEnd"/>
            <w:r w:rsidRPr="00543E10">
              <w:rPr>
                <w:rFonts w:ascii="Times New Roman" w:hAnsi="Times New Roman" w:cs="Times New Roman"/>
              </w:rPr>
              <w:t xml:space="preserve"> 08/12/2025.</w:t>
            </w:r>
          </w:p>
          <w:p w:rsidR="00543E10" w:rsidRPr="00C739D7" w:rsidRDefault="00543E10" w:rsidP="00543E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Economista</w:t>
            </w:r>
            <w:proofErr w:type="spellEnd"/>
            <w:r w:rsidRPr="00C739D7">
              <w:rPr>
                <w:rFonts w:ascii="Times New Roman" w:hAnsi="Times New Roman" w:cs="Times New Roman"/>
              </w:rPr>
              <w:t>.</w:t>
            </w:r>
          </w:p>
          <w:p w:rsidR="00E97475" w:rsidRDefault="00E97475" w:rsidP="00B25B80">
            <w:pPr>
              <w:pStyle w:val="TableParagraph"/>
              <w:ind w:right="240"/>
            </w:pPr>
          </w:p>
        </w:tc>
      </w:tr>
    </w:tbl>
    <w:p w:rsidR="00E97475" w:rsidRDefault="00E97475" w:rsidP="00E97475">
      <w:pPr>
        <w:sectPr w:rsidR="00E97475" w:rsidSect="00A5248D">
          <w:headerReference w:type="default" r:id="rId12"/>
          <w:pgSz w:w="11910" w:h="16840"/>
          <w:pgMar w:top="760" w:right="1580" w:bottom="280" w:left="1600" w:header="720" w:footer="720" w:gutter="0"/>
          <w:cols w:space="720"/>
        </w:sectPr>
      </w:pPr>
    </w:p>
    <w:p w:rsidR="00512A3D" w:rsidRDefault="005A3EC6" w:rsidP="00512A3D">
      <w:pPr>
        <w:pStyle w:val="NormalWeb"/>
        <w:numPr>
          <w:ilvl w:val="0"/>
          <w:numId w:val="2"/>
        </w:numPr>
        <w:spacing w:before="240" w:beforeAutospacing="0" w:after="0" w:afterAutospacing="0"/>
        <w:jc w:val="both"/>
        <w:textAlignment w:val="baseline"/>
        <w:rPr>
          <w:b/>
        </w:rPr>
      </w:pPr>
      <w:r>
        <w:rPr>
          <w:b/>
        </w:rPr>
        <w:lastRenderedPageBreak/>
        <w:t>DIRETORIA EXECUTIVA</w:t>
      </w:r>
    </w:p>
    <w:p w:rsidR="005A3EC6" w:rsidRDefault="005A3EC6" w:rsidP="005A3EC6">
      <w:pPr>
        <w:pStyle w:val="NormalWeb"/>
        <w:spacing w:before="240" w:beforeAutospacing="0" w:after="0" w:afterAutospacing="0"/>
        <w:jc w:val="both"/>
        <w:textAlignment w:val="baseline"/>
        <w:rPr>
          <w:b/>
        </w:rPr>
      </w:pPr>
      <w:r>
        <w:rPr>
          <w:b/>
        </w:rPr>
        <w:t>A diretoria executiva é composta pelos 04 gerentes e pelo diretor geral do IMP.</w:t>
      </w:r>
    </w:p>
    <w:p w:rsidR="005A3EC6" w:rsidRDefault="005A3EC6" w:rsidP="005A3EC6">
      <w:pPr>
        <w:pStyle w:val="NormalWeb"/>
        <w:numPr>
          <w:ilvl w:val="1"/>
          <w:numId w:val="2"/>
        </w:numPr>
        <w:spacing w:before="240" w:beforeAutospacing="0" w:after="0" w:afterAutospacing="0"/>
        <w:jc w:val="both"/>
        <w:textAlignment w:val="baseline"/>
        <w:rPr>
          <w:b/>
        </w:rPr>
      </w:pPr>
      <w:r>
        <w:rPr>
          <w:b/>
        </w:rPr>
        <w:t xml:space="preserve"> Diretoria Geral do IMP tem como diretor Helton José Tavares da cunha</w:t>
      </w:r>
    </w:p>
    <w:p w:rsidR="005A3EC6" w:rsidRDefault="005A3EC6" w:rsidP="005A3EC6">
      <w:pPr>
        <w:pStyle w:val="NormalWeb"/>
        <w:spacing w:before="240" w:beforeAutospacing="0" w:after="0" w:afterAutospacing="0"/>
        <w:jc w:val="both"/>
        <w:textAlignment w:val="baseline"/>
        <w:rPr>
          <w:b/>
        </w:rPr>
      </w:pPr>
      <w:r>
        <w:rPr>
          <w:b/>
        </w:rPr>
        <w:t>São suas competências:</w:t>
      </w:r>
    </w:p>
    <w:p w:rsidR="005A3EC6" w:rsidRPr="00923024" w:rsidRDefault="005A3EC6" w:rsidP="005A3EC6">
      <w:pPr>
        <w:spacing w:after="0" w:line="360" w:lineRule="auto"/>
        <w:jc w:val="both"/>
        <w:rPr>
          <w:rStyle w:val="fontstyle01"/>
          <w:rFonts w:ascii="Arial" w:hAnsi="Arial" w:cs="Arial"/>
        </w:rPr>
      </w:pPr>
      <w:r w:rsidRPr="00923024">
        <w:rPr>
          <w:rStyle w:val="fontstyle01"/>
          <w:rFonts w:ascii="Arial" w:hAnsi="Arial" w:cs="Arial"/>
        </w:rPr>
        <w:t>Compete ao Diretor Geral do IMP o exercício das atribuições a seguir</w:t>
      </w:r>
      <w:r w:rsidRPr="00923024">
        <w:rPr>
          <w:rFonts w:ascii="Arial" w:hAnsi="Arial" w:cs="Arial"/>
          <w:color w:val="000000"/>
          <w:sz w:val="24"/>
          <w:szCs w:val="24"/>
        </w:rPr>
        <w:br/>
      </w:r>
      <w:r w:rsidRPr="00923024">
        <w:rPr>
          <w:rStyle w:val="fontstyle01"/>
          <w:rFonts w:ascii="Arial" w:hAnsi="Arial" w:cs="Arial"/>
        </w:rPr>
        <w:t>especificadas: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assinar e responder juridicamente pelos atos e fatos de interesse do IMP, representando-o em juízo ou fora dele;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assinar, em conjunto com o Gerente Financeiro e Contábil ou com o Gerente Administrativo, os cheques e demais documentos de movimentação financeira, aplicações, resgates, pagamentos e outros documentos congêneres;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superintender a administração geral do IMP;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autorizar licitações e contratações;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prestar contas a respeito da administração do IMP;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prestar as informações solicitadas pelos órgãos competentes;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encaminhar ao órgão competente a proposta de orçamento;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emitir resoluções, portarias e ordens de serviço no âmbito de suas atribuições;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organizar os serviços do IMP e o quadro de pessoal de acordo com o orçamento aprovado e propor o preenchimento de vagas, quando existentes;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propor a contratação de administradores da Carteira de Investimentos do IMP, de consultores técnicos especializados e de outros serviços de interesse;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submeter aos Conselho Deliberativo e Fiscal os assuntos a eles pertinentes e facilitar o acesso de seus membros para o fiel desempenho de suas atribuições;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cumprir e fazer cumprir as deliberações dos órgãos colegiados componentes da estrutura do IMP e as demais normas e disposições legais disciplinadoras das atividades do Instituto;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administrar os recursos e o patrimônio constituído pelo IMP;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solicitar ao Poder Executivo Municipal a abertura de créditos suplementares e/ou especiais;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referendar as decisões proferidas pelas Gerências vinculadas à Diretoria Executiva;</w:t>
      </w:r>
    </w:p>
    <w:p w:rsidR="005A3EC6" w:rsidRDefault="005A3EC6" w:rsidP="005A3EC6">
      <w:pPr>
        <w:pStyle w:val="Standard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analisar os pedidos de reconsideração de atos e/ou decisões originados das Gerências integrantes da Diretoria Executiva, eventualmente formulados pelos interessados.</w:t>
      </w:r>
    </w:p>
    <w:p w:rsidR="005A3EC6" w:rsidRPr="001F45AC" w:rsidRDefault="005A3EC6" w:rsidP="005A3EC6">
      <w:pPr>
        <w:pStyle w:val="NormalWeb"/>
        <w:spacing w:before="240" w:beforeAutospacing="0" w:after="0" w:afterAutospacing="0"/>
        <w:jc w:val="both"/>
        <w:textAlignment w:val="baseline"/>
        <w:rPr>
          <w:b/>
        </w:rPr>
      </w:pPr>
    </w:p>
    <w:p w:rsidR="00512A3D" w:rsidRPr="00F21063" w:rsidRDefault="00512A3D" w:rsidP="00512A3D">
      <w:pPr>
        <w:pStyle w:val="PargrafodaLista"/>
        <w:numPr>
          <w:ilvl w:val="1"/>
          <w:numId w:val="2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2106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Gerência Financeira e Contábil</w:t>
      </w:r>
    </w:p>
    <w:p w:rsidR="005A3EC6" w:rsidRDefault="00512A3D" w:rsidP="00512A3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Essa gerência conta com três</w:t>
      </w:r>
      <w:r w:rsidRPr="00114DBF">
        <w:rPr>
          <w:rFonts w:ascii="Times New Roman" w:hAnsi="Times New Roman" w:cs="Times New Roman"/>
          <w:color w:val="000000"/>
          <w:sz w:val="24"/>
          <w:szCs w:val="24"/>
        </w:rPr>
        <w:t xml:space="preserve"> servidores. 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114DBF">
        <w:rPr>
          <w:rFonts w:ascii="Times New Roman" w:hAnsi="Times New Roman" w:cs="Times New Roman"/>
          <w:color w:val="000000"/>
          <w:sz w:val="24"/>
          <w:szCs w:val="24"/>
        </w:rPr>
        <w:t xml:space="preserve"> Gerente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Financeiro e Contábil </w:t>
      </w:r>
      <w:r w:rsidRPr="00114DBF">
        <w:rPr>
          <w:rFonts w:ascii="Times New Roman" w:hAnsi="Times New Roman" w:cs="Times New Roman"/>
          <w:color w:val="000000"/>
          <w:sz w:val="24"/>
          <w:szCs w:val="24"/>
        </w:rPr>
        <w:t xml:space="preserve">é 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>Regina Celi Franco Saldanha,</w:t>
      </w:r>
      <w:r w:rsidRPr="00114DBF">
        <w:rPr>
          <w:rFonts w:ascii="Times New Roman" w:hAnsi="Times New Roman" w:cs="Times New Roman"/>
          <w:color w:val="000000"/>
          <w:sz w:val="24"/>
          <w:szCs w:val="24"/>
        </w:rPr>
        <w:t xml:space="preserve"> a </w:t>
      </w:r>
      <w:r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114DBF">
        <w:rPr>
          <w:rFonts w:ascii="Times New Roman" w:hAnsi="Times New Roman" w:cs="Times New Roman"/>
          <w:color w:val="000000"/>
          <w:sz w:val="24"/>
          <w:szCs w:val="24"/>
        </w:rPr>
        <w:t>ontadora é Dênia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Cristina de Souza Morais Gomes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 xml:space="preserve"> e o </w:t>
      </w:r>
      <w:r>
        <w:rPr>
          <w:rFonts w:ascii="Times New Roman" w:hAnsi="Times New Roman" w:cs="Times New Roman"/>
          <w:color w:val="000000"/>
          <w:sz w:val="24"/>
          <w:szCs w:val="24"/>
        </w:rPr>
        <w:t>a chefe d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>Setor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de Contabilidade, </w:t>
      </w:r>
      <w:r w:rsidR="005A3EC6">
        <w:rPr>
          <w:rFonts w:ascii="Times New Roman" w:hAnsi="Times New Roman" w:cs="Times New Roman"/>
          <w:color w:val="000000"/>
          <w:sz w:val="24"/>
          <w:szCs w:val="24"/>
        </w:rPr>
        <w:t xml:space="preserve">Bruno </w:t>
      </w:r>
      <w:proofErr w:type="spellStart"/>
      <w:r w:rsidR="005A3EC6">
        <w:rPr>
          <w:rFonts w:ascii="Times New Roman" w:hAnsi="Times New Roman" w:cs="Times New Roman"/>
          <w:color w:val="000000"/>
          <w:sz w:val="24"/>
          <w:szCs w:val="24"/>
        </w:rPr>
        <w:t>Koscky</w:t>
      </w:r>
      <w:proofErr w:type="spellEnd"/>
      <w:r w:rsidR="005A3EC6">
        <w:rPr>
          <w:rFonts w:ascii="Times New Roman" w:hAnsi="Times New Roman" w:cs="Times New Roman"/>
          <w:color w:val="000000"/>
          <w:sz w:val="24"/>
          <w:szCs w:val="24"/>
        </w:rPr>
        <w:t xml:space="preserve"> Antunes. </w:t>
      </w:r>
    </w:p>
    <w:p w:rsidR="00512A3D" w:rsidRDefault="00512A3D" w:rsidP="00512A3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4DBF">
        <w:rPr>
          <w:rFonts w:ascii="Times New Roman" w:hAnsi="Times New Roman" w:cs="Times New Roman"/>
          <w:color w:val="000000"/>
          <w:sz w:val="24"/>
          <w:szCs w:val="24"/>
        </w:rPr>
        <w:t xml:space="preserve">São suas competências: </w:t>
      </w:r>
    </w:p>
    <w:p w:rsidR="005A3EC6" w:rsidRPr="00923024" w:rsidRDefault="005A3EC6" w:rsidP="005A3EC6">
      <w:pPr>
        <w:spacing w:after="0" w:line="360" w:lineRule="auto"/>
        <w:jc w:val="both"/>
        <w:rPr>
          <w:rStyle w:val="fontstyle01"/>
          <w:rFonts w:ascii="Arial" w:hAnsi="Arial" w:cs="Arial"/>
        </w:rPr>
      </w:pP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dirigir e responder pela execução dos programas de trabalho do IMP de acordo com a política e com as diretrizes estabelecidas;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assistir a Diretoria-Geral no desempenho de suas atribuições;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praticar os atos de gestão necessários para assegurar a consecução dos objetivos do IMP;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cumprir e fazer cumprir todas as demais normas e disposições legais disciplinadoras das atividades do IMP;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encaminhar à Diretoria-Geral, dentro dos prazos estabelecidos, a proposta orçamentária do IMP;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propor à Diretoria-Geral, após os estudos necessários, reajustamentos de elementos da receita e da despesa e aprimoramentos de quaisquer atos administrativos, visando assegurar o equilíbrio econômico-financeiro do IMP;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emitir cheques e movimentar contas bancárias e aplicações financeiras, sempre em conjunto com a Diretoria-Geral;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emitir, mensalmente, os relatórios de gestão mencionados pelo art. 79 desta Lei;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 as demonstrações e análises necessárias para efeitos de arrecadação, registro e controle;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</w:pPr>
      <w:r>
        <w:rPr>
          <w:rFonts w:ascii="Times New Roman" w:hAnsi="Times New Roman" w:cs="Times New Roman"/>
        </w:rPr>
        <w:t>registrar e contabilizar o pagamento da contribuição facultativa, inclusive da parte patronal, em conformidade com o disposto no § 3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do art. 12 desta Lei;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promover o desenvolvimento de sistemas informatizados que objetivem à agilização de suas atribuições;</w:t>
      </w:r>
    </w:p>
    <w:p w:rsidR="005A3EC6" w:rsidRDefault="005A3EC6" w:rsidP="005A3EC6">
      <w:pPr>
        <w:pStyle w:val="Standard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expedir as certidões e as declarações pertinentes.</w:t>
      </w:r>
    </w:p>
    <w:p w:rsidR="00512A3D" w:rsidRPr="005A3EC6" w:rsidRDefault="00512A3D" w:rsidP="005A3EC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12A3D" w:rsidRPr="00FA1B50" w:rsidRDefault="00512A3D" w:rsidP="00512A3D">
      <w:pPr>
        <w:pStyle w:val="NormalWeb"/>
        <w:numPr>
          <w:ilvl w:val="1"/>
          <w:numId w:val="2"/>
        </w:numPr>
        <w:spacing w:before="240" w:beforeAutospacing="0" w:after="0" w:afterAutospacing="0"/>
        <w:jc w:val="both"/>
        <w:textAlignment w:val="baseline"/>
        <w:rPr>
          <w:b/>
        </w:rPr>
      </w:pPr>
      <w:r w:rsidRPr="00FA1B50">
        <w:rPr>
          <w:b/>
        </w:rPr>
        <w:t xml:space="preserve"> Gerência Administrativa</w:t>
      </w:r>
    </w:p>
    <w:p w:rsidR="00512A3D" w:rsidRDefault="00512A3D" w:rsidP="00512A3D">
      <w:pPr>
        <w:pStyle w:val="NormalWeb"/>
        <w:spacing w:before="240" w:beforeAutospacing="0" w:after="0" w:afterAutospacing="0"/>
        <w:jc w:val="both"/>
        <w:textAlignment w:val="baseline"/>
        <w:rPr>
          <w:color w:val="000000"/>
        </w:rPr>
      </w:pPr>
      <w:r w:rsidRPr="00831572">
        <w:t>A Gerência Administrativa é ocupada pelos servidores</w:t>
      </w:r>
      <w:r>
        <w:t xml:space="preserve"> </w:t>
      </w:r>
      <w:r w:rsidR="005A3EC6">
        <w:t xml:space="preserve">Cassiano Rocha de Oliveira </w:t>
      </w:r>
      <w:proofErr w:type="gramStart"/>
      <w:r w:rsidR="005A3EC6">
        <w:t xml:space="preserve">e </w:t>
      </w:r>
      <w:r>
        <w:t xml:space="preserve"> (</w:t>
      </w:r>
      <w:proofErr w:type="gramEnd"/>
      <w:r>
        <w:t>Gerente Administrativo),</w:t>
      </w:r>
      <w:r w:rsidR="00FB68A2">
        <w:t xml:space="preserve"> </w:t>
      </w:r>
      <w:proofErr w:type="spellStart"/>
      <w:r w:rsidR="00FB68A2" w:rsidRPr="00FB68A2">
        <w:t>Gicelia</w:t>
      </w:r>
      <w:proofErr w:type="spellEnd"/>
      <w:r w:rsidR="00FB68A2" w:rsidRPr="00FB68A2">
        <w:t xml:space="preserve"> Lopes de Souza Nogueira e Camargos</w:t>
      </w:r>
      <w:r>
        <w:t xml:space="preserve"> </w:t>
      </w:r>
      <w:r w:rsidRPr="00114DBF">
        <w:rPr>
          <w:color w:val="000000"/>
        </w:rPr>
        <w:t>(Chefe d</w:t>
      </w:r>
      <w:r w:rsidR="005A3EC6">
        <w:rPr>
          <w:color w:val="000000"/>
        </w:rPr>
        <w:t xml:space="preserve">e Setor </w:t>
      </w:r>
      <w:r>
        <w:rPr>
          <w:color w:val="000000"/>
        </w:rPr>
        <w:t>de Serviços Administrativos).</w:t>
      </w:r>
    </w:p>
    <w:p w:rsidR="00FB68A2" w:rsidRDefault="00512A3D" w:rsidP="00FB68A2">
      <w:pPr>
        <w:pStyle w:val="NormalWeb"/>
        <w:spacing w:before="24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Suas atribuições são: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dirigir a execução dos programas de trabalho do IMP, de acordo com a política e com as diretrizes estabelecidas, e por ela responder;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zelar pela manutenção dos bens móveis e imóveis do IMP;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solicitar e/ou emitir requisições de empenho de despesas, notas de cancelamento e outros documentos necessários à formalização de processos e demais expedientes;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cumprir e fazer cumprir todas as demais normas e disposições legais disciplinadoras das atividades do IMP;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coordenar todos os trabalhos afetos às estruturas administrativa e operacional do IMP, em especial os relativos ao registro e ao controle de seus servidores;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praticar os atos administrativos de gestão necessários para assegurar a consecução das atividades do IMP;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 e processar as folhas de pagamento:</w:t>
      </w:r>
    </w:p>
    <w:p w:rsidR="00FB68A2" w:rsidRPr="00520193" w:rsidRDefault="00FB68A2" w:rsidP="00FB68A2">
      <w:pPr>
        <w:pStyle w:val="Standard"/>
        <w:spacing w:line="360" w:lineRule="auto"/>
        <w:ind w:left="1417"/>
        <w:jc w:val="both"/>
        <w:rPr>
          <w:rFonts w:ascii="Times New Roman" w:hAnsi="Times New Roman" w:cs="Times New Roman"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 servidores ativos do IMP;</w:t>
      </w:r>
    </w:p>
    <w:p w:rsidR="00FB68A2" w:rsidRDefault="00FB68A2" w:rsidP="00FB68A2">
      <w:pPr>
        <w:pStyle w:val="Standard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 aposentados e pensionistas do Regime Próprio; e a</w:t>
      </w:r>
    </w:p>
    <w:p w:rsidR="00FB68A2" w:rsidRDefault="00FB68A2" w:rsidP="00FB68A2">
      <w:pPr>
        <w:pStyle w:val="Standard"/>
        <w:numPr>
          <w:ilvl w:val="0"/>
          <w:numId w:val="8"/>
        </w:numPr>
        <w:spacing w:line="360" w:lineRule="auto"/>
        <w:jc w:val="both"/>
      </w:pPr>
      <w:r>
        <w:rPr>
          <w:rFonts w:ascii="Times New Roman" w:hAnsi="Times New Roman" w:cs="Times New Roman"/>
        </w:rPr>
        <w:t>dos aposentados e pensionistas vinculados ao Tesouro Municipal, em consonância ao disposto no § 1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do art. 9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desta Lei.</w:t>
      </w:r>
    </w:p>
    <w:p w:rsidR="00FB68A2" w:rsidRDefault="00FB68A2" w:rsidP="00FB68A2">
      <w:pPr>
        <w:pStyle w:val="Standard"/>
        <w:spacing w:line="36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coordenar o desenvolvimento de sistemas informatizados que objetivem à agilização de suas atribuições;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assinar cheques, sempre em conjunto com a Diretoria-Geral, quando necessário;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expedir as certidões e as declarações pertinentes;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</w:pPr>
      <w:r>
        <w:rPr>
          <w:rFonts w:ascii="Times New Roman" w:hAnsi="Times New Roman" w:cs="Times New Roman"/>
        </w:rPr>
        <w:lastRenderedPageBreak/>
        <w:t>lavrar e posteriormente arquivar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o Termo de Ciência mencionado no § 5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do art. 12 desta Lei;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providenciar, em prazo razoável, as publicações das decisões, dos atos administrativos e dos demais documentos mencionados no art. 110, no sítio eletrônico mantido pelo IMP junto à rede mundial de computadores e/ou no Jornal Oficial do Município ou em outro meio de divulgação oficialmente reconhecido;</w:t>
      </w:r>
    </w:p>
    <w:p w:rsidR="00FB68A2" w:rsidRDefault="00FB68A2" w:rsidP="00FB68A2">
      <w:pPr>
        <w:pStyle w:val="Standard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conceder, em conjunto com a Gerência de Atos de Aposentadoria e Pensão por Morte, a autorização de desconto no benefício previdenciário a que se refere o art. 117, inciso V, da Lei Complementar 201.</w:t>
      </w:r>
    </w:p>
    <w:p w:rsidR="00512A3D" w:rsidRPr="00BA1295" w:rsidRDefault="00512A3D" w:rsidP="00FB68A2">
      <w:pPr>
        <w:pStyle w:val="NormalWeb"/>
        <w:spacing w:before="240" w:beforeAutospacing="0" w:after="0" w:afterAutospacing="0"/>
        <w:jc w:val="both"/>
        <w:textAlignment w:val="baseline"/>
        <w:rPr>
          <w:color w:val="000000"/>
        </w:rPr>
      </w:pPr>
    </w:p>
    <w:p w:rsidR="00512A3D" w:rsidRDefault="00512A3D" w:rsidP="00512A3D">
      <w:pPr>
        <w:pStyle w:val="NormalWeb"/>
        <w:spacing w:before="0" w:beforeAutospacing="0" w:after="0" w:afterAutospacing="0"/>
        <w:jc w:val="both"/>
        <w:textAlignment w:val="baseline"/>
        <w:rPr>
          <w:color w:val="000000"/>
        </w:rPr>
      </w:pPr>
    </w:p>
    <w:p w:rsidR="00512A3D" w:rsidRPr="00FA1B50" w:rsidRDefault="00512A3D" w:rsidP="00512A3D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 </w:t>
      </w:r>
      <w:r w:rsidRPr="00FA1B50">
        <w:rPr>
          <w:b/>
          <w:color w:val="000000"/>
        </w:rPr>
        <w:t xml:space="preserve">Gerência de </w:t>
      </w:r>
      <w:r w:rsidR="00FB68A2">
        <w:rPr>
          <w:b/>
          <w:color w:val="000000"/>
        </w:rPr>
        <w:t>Investimentos</w:t>
      </w:r>
      <w:r w:rsidRPr="00FA1B50">
        <w:rPr>
          <w:color w:val="000000"/>
        </w:rPr>
        <w:br/>
      </w:r>
    </w:p>
    <w:p w:rsidR="00512A3D" w:rsidRPr="00F21063" w:rsidRDefault="00FB68A2" w:rsidP="00512A3D">
      <w:pPr>
        <w:pStyle w:val="NormalWeb"/>
        <w:spacing w:before="0" w:beforeAutospacing="0" w:after="0" w:afterAutospacing="0"/>
        <w:jc w:val="both"/>
        <w:textAlignment w:val="baseline"/>
        <w:rPr>
          <w:color w:val="000000"/>
        </w:rPr>
      </w:pPr>
      <w:r w:rsidRPr="00831572">
        <w:t xml:space="preserve">A Gerência </w:t>
      </w:r>
      <w:r>
        <w:t>de Investimentos</w:t>
      </w:r>
      <w:r w:rsidRPr="00831572">
        <w:t xml:space="preserve"> é ocupada pelo servidor</w:t>
      </w:r>
      <w:r w:rsidR="00512A3D">
        <w:rPr>
          <w:color w:val="000000"/>
        </w:rPr>
        <w:t xml:space="preserve">: </w:t>
      </w:r>
      <w:r>
        <w:rPr>
          <w:color w:val="000000"/>
        </w:rPr>
        <w:t xml:space="preserve">Felipe Eduardo Guimarães Carvalho. </w:t>
      </w:r>
    </w:p>
    <w:p w:rsidR="00512A3D" w:rsidRDefault="00512A3D" w:rsidP="00512A3D">
      <w:pPr>
        <w:pStyle w:val="NormalWeb"/>
        <w:spacing w:before="240" w:beforeAutospacing="0" w:after="0" w:afterAutospacing="0"/>
        <w:ind w:left="720"/>
        <w:jc w:val="both"/>
        <w:textAlignment w:val="baseline"/>
        <w:rPr>
          <w:color w:val="000000"/>
        </w:rPr>
      </w:pPr>
      <w:r>
        <w:rPr>
          <w:color w:val="000000"/>
        </w:rPr>
        <w:t xml:space="preserve">Suas atribuições são: </w:t>
      </w:r>
    </w:p>
    <w:p w:rsidR="00FB68A2" w:rsidRDefault="00FB68A2" w:rsidP="00FB68A2">
      <w:pPr>
        <w:keepNext/>
        <w:spacing w:after="0" w:line="360" w:lineRule="auto"/>
        <w:jc w:val="both"/>
        <w:rPr>
          <w:rStyle w:val="fontstyle01"/>
          <w:rFonts w:ascii="Arial" w:hAnsi="Arial" w:cs="Arial"/>
        </w:rPr>
      </w:pPr>
      <w:r w:rsidRPr="00BB37CF">
        <w:rPr>
          <w:rStyle w:val="fontstyle01"/>
          <w:rFonts w:ascii="Arial" w:hAnsi="Arial" w:cs="Arial"/>
        </w:rPr>
        <w:t>:</w:t>
      </w:r>
      <w:r w:rsidRPr="00923024">
        <w:rPr>
          <w:rStyle w:val="fontstyle01"/>
          <w:rFonts w:ascii="Arial" w:hAnsi="Arial" w:cs="Arial"/>
        </w:rPr>
        <w:t xml:space="preserve"> 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gerenciar, acompanhar e monitorar os riscos de todas as posições dos recursos investidos;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gerenciar e acompanhar o cumprimento dos indicadores definidos por segmento de locação e produto;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analisar diariamente o comportamento do mercado, inclusive a performance de produtos e de instituições gestoras de carteiras;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analisar e emitir parecer sobre o credenciamento de instituições financeiras, de administradores, de gestores e de custodiantes junto ao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assessorar a Diretoria-Geral e o Comitê de Investimentos nos assuntos relacionados aos investimentos do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assessorar o Comitê de Investimentos na elaboração e na execução da política de investimentos do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gerenciar os ativos e os passivos do IMP, a partir de modelos matemáticos de gestão do ativo e das taxas de juros do passivo (ALM), visando à otimização das carteiras de investimentos;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elaborar plano de ação mensal com o cronograma de atividades a serem desempenhadas relativas à gestão dos investimentos do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 e manter atualizado:</w:t>
      </w:r>
    </w:p>
    <w:p w:rsidR="00FB68A2" w:rsidRPr="00520193" w:rsidRDefault="00FB68A2" w:rsidP="00FB68A2">
      <w:pPr>
        <w:pStyle w:val="Standard"/>
        <w:spacing w:line="360" w:lineRule="auto"/>
        <w:ind w:left="1417"/>
        <w:jc w:val="both"/>
        <w:rPr>
          <w:rFonts w:ascii="Times New Roman" w:hAnsi="Times New Roman" w:cs="Times New Roman"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manual de investimentos do IMP; e</w:t>
      </w:r>
    </w:p>
    <w:p w:rsidR="00FB68A2" w:rsidRDefault="00FB68A2" w:rsidP="00FB68A2">
      <w:pPr>
        <w:pStyle w:val="Standard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mapeamento do processo de investimentos do IMP.</w:t>
      </w:r>
    </w:p>
    <w:p w:rsidR="00FB68A2" w:rsidRDefault="00FB68A2" w:rsidP="00FB68A2">
      <w:pPr>
        <w:pStyle w:val="Standard"/>
        <w:spacing w:line="36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 relatórios mensais:</w:t>
      </w:r>
    </w:p>
    <w:p w:rsidR="00FB68A2" w:rsidRPr="00520193" w:rsidRDefault="00FB68A2" w:rsidP="00FB68A2">
      <w:pPr>
        <w:pStyle w:val="Standard"/>
        <w:spacing w:line="360" w:lineRule="auto"/>
        <w:ind w:left="1417"/>
        <w:jc w:val="both"/>
        <w:rPr>
          <w:rFonts w:ascii="Times New Roman" w:hAnsi="Times New Roman" w:cs="Times New Roman"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acompanhamento da rentabilidade e dos riscos das diversas modalidades de operações realizadas na aplicação dos recursos do IMP;</w:t>
      </w:r>
    </w:p>
    <w:p w:rsidR="00FB68A2" w:rsidRDefault="00FB68A2" w:rsidP="00FB68A2">
      <w:pPr>
        <w:pStyle w:val="Standard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aderência das alocações e processos decisórios de investimento à política de investimentos;</w:t>
      </w:r>
    </w:p>
    <w:p w:rsidR="00FB68A2" w:rsidRDefault="00FB68A2" w:rsidP="00FB68A2">
      <w:pPr>
        <w:pStyle w:val="Standard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diligências de verificação dos lastros relativos aos títulos ou a papéis incluídos em operações estruturadas adquiridas por meio de veículos de investimento; e</w:t>
      </w:r>
    </w:p>
    <w:p w:rsidR="00FB68A2" w:rsidRDefault="00FB68A2" w:rsidP="00FB68A2">
      <w:pPr>
        <w:pStyle w:val="Standard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 acompanhamento sistemático das situações patrimonial, fiscal, comercial e jurídica das instituições nas quais haja aporte de recursos financeiros pelo IMP e do desempenho dos papéis por elas emitidos.</w:t>
      </w:r>
    </w:p>
    <w:p w:rsidR="00FB68A2" w:rsidRDefault="00FB68A2" w:rsidP="00FB68A2">
      <w:pPr>
        <w:pStyle w:val="Standard"/>
        <w:spacing w:line="36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coordenar a execução das decisões e das deliberações tomadas pelo Comitê de Investimentos e pelo Conselho Deliberativo;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manter-se atualizada sobre a execução orçamentária do IMP e sobre o cenário macroeconômico do país e do mundo;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pesquisar propostas de investimentos dos ativos conforme a política de investimentos do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prestar as informações necessárias à Diretoria-Geral do IMP;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apresentar aos órgãos colegiados do IMP o panorama e a situação dos investimentos e prestar, quando solicitada, as informações cabíveis;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enviar os documentos e formulários afetos a área de investimentos aos órgãos de controle interno e externo, sob pena de responsabilização do gerente nas esferas criminal, cível e administrativa;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promover o cadastramento dos representantes legais do IMP junto às instituições financeiras;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expedir as certidões e as declarações pertinentes;</w:t>
      </w:r>
    </w:p>
    <w:p w:rsidR="00FB68A2" w:rsidRDefault="00FB68A2" w:rsidP="00FB68A2">
      <w:pPr>
        <w:pStyle w:val="Standard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representar o IMP em assembleias e congêneres.</w:t>
      </w:r>
    </w:p>
    <w:p w:rsidR="00512A3D" w:rsidRPr="00F21063" w:rsidRDefault="00512A3D" w:rsidP="00512A3D">
      <w:pPr>
        <w:pStyle w:val="NormalWeb"/>
        <w:spacing w:before="240" w:after="0"/>
        <w:ind w:left="426"/>
        <w:jc w:val="both"/>
        <w:textAlignment w:val="baseline"/>
        <w:rPr>
          <w:b/>
          <w:color w:val="000000"/>
        </w:rPr>
      </w:pPr>
      <w:r>
        <w:rPr>
          <w:b/>
          <w:color w:val="000000"/>
        </w:rPr>
        <w:t>1.</w:t>
      </w:r>
      <w:r w:rsidR="00C81FF4">
        <w:rPr>
          <w:b/>
          <w:color w:val="000000"/>
        </w:rPr>
        <w:t>5</w:t>
      </w:r>
      <w:r>
        <w:rPr>
          <w:b/>
          <w:color w:val="000000"/>
        </w:rPr>
        <w:t xml:space="preserve"> </w:t>
      </w:r>
      <w:r w:rsidRPr="00F21063">
        <w:rPr>
          <w:b/>
          <w:color w:val="000000"/>
        </w:rPr>
        <w:t>Gerência de Aposentadoria e Atos de Pensão por Morte</w:t>
      </w:r>
    </w:p>
    <w:p w:rsidR="00512A3D" w:rsidRDefault="00512A3D" w:rsidP="00512A3D">
      <w:pPr>
        <w:pStyle w:val="NormalWeb"/>
        <w:spacing w:before="240" w:after="0"/>
        <w:jc w:val="both"/>
        <w:textAlignment w:val="baseline"/>
        <w:rPr>
          <w:color w:val="000000"/>
        </w:rPr>
      </w:pPr>
      <w:r>
        <w:rPr>
          <w:color w:val="000000"/>
        </w:rPr>
        <w:t xml:space="preserve">Os servidores são: Izabela Stefânia Andrade Fonseca (Gerente de Atos de Aposentadoria e Pensão por Morte), </w:t>
      </w:r>
      <w:r w:rsidR="00FB68A2">
        <w:rPr>
          <w:color w:val="000000"/>
        </w:rPr>
        <w:t>Poliana dos Santos Rocha</w:t>
      </w:r>
      <w:r>
        <w:rPr>
          <w:color w:val="000000"/>
        </w:rPr>
        <w:t xml:space="preserve"> (Chefe do Núcleo de setor de Dados Previdenciários).</w:t>
      </w:r>
    </w:p>
    <w:p w:rsidR="00512A3D" w:rsidRDefault="00512A3D" w:rsidP="00512A3D">
      <w:pPr>
        <w:pStyle w:val="NormalWeb"/>
        <w:spacing w:before="240" w:after="0"/>
        <w:jc w:val="both"/>
        <w:textAlignment w:val="baseline"/>
        <w:rPr>
          <w:color w:val="000000"/>
        </w:rPr>
      </w:pPr>
      <w:r w:rsidRPr="00640112">
        <w:rPr>
          <w:color w:val="000000"/>
        </w:rPr>
        <w:t>As atribuições são:</w:t>
      </w:r>
      <w:r>
        <w:rPr>
          <w:color w:val="000000"/>
        </w:rPr>
        <w:t xml:space="preserve"> </w:t>
      </w:r>
    </w:p>
    <w:p w:rsidR="00447350" w:rsidRDefault="00447350" w:rsidP="00447350">
      <w:pPr>
        <w:spacing w:after="0"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dirigir, coordenar e controlar as atividades relacionadas aos benefícios de aposentadoria e pensão por morte, inclusive a prevista no art. 112 desta Lei;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autuar, analisar e decidir os requerimentos de inscrição/exclusão de dependentes e de concessão e de revisão dos benefícios de aposentadoria e pensão por morte, promovendo seu regular trâmite;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lavrar e posteriormente arquivar:</w:t>
      </w:r>
    </w:p>
    <w:p w:rsidR="00447350" w:rsidRPr="00520193" w:rsidRDefault="00447350" w:rsidP="00447350">
      <w:pPr>
        <w:pStyle w:val="Standard"/>
        <w:spacing w:line="360" w:lineRule="auto"/>
        <w:ind w:left="1417"/>
        <w:jc w:val="both"/>
        <w:rPr>
          <w:rFonts w:ascii="Times New Roman" w:hAnsi="Times New Roman" w:cs="Times New Roman"/>
          <w:sz w:val="12"/>
          <w:szCs w:val="12"/>
        </w:rPr>
      </w:pPr>
    </w:p>
    <w:p w:rsidR="00447350" w:rsidRDefault="00447350" w:rsidP="00447350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Termo de Adesão mencionado no art. 111, inciso I, desta Lei;</w:t>
      </w:r>
    </w:p>
    <w:p w:rsidR="00447350" w:rsidRDefault="00447350" w:rsidP="00447350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Termo de Autorização mencionado no art. 111, inciso II, desta Lei;</w:t>
      </w:r>
    </w:p>
    <w:p w:rsidR="00447350" w:rsidRDefault="00447350" w:rsidP="00447350">
      <w:pPr>
        <w:pStyle w:val="Standard"/>
        <w:numPr>
          <w:ilvl w:val="0"/>
          <w:numId w:val="13"/>
        </w:numPr>
        <w:spacing w:line="360" w:lineRule="auto"/>
        <w:jc w:val="both"/>
      </w:pPr>
      <w:r>
        <w:rPr>
          <w:rFonts w:ascii="Times New Roman" w:hAnsi="Times New Roman" w:cs="Times New Roman"/>
        </w:rPr>
        <w:t>os Termos de Desistência e de Revogação de Autorização mencionados no § 3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do art. 111 desta Lei.</w:t>
      </w:r>
    </w:p>
    <w:p w:rsidR="00447350" w:rsidRDefault="00447350" w:rsidP="00447350">
      <w:pPr>
        <w:pStyle w:val="Standard"/>
        <w:spacing w:line="36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coordenar o registro e a atualização dos assentamentos dos aposentados e pensionistas;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definir ações que possibilitem a celeridade da tramitação dos requerimentos de inscrição/exclusão de dependentes e de concessão e de revisão dos benefícios de aposentadoria e pensão por morte;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realizar atividades de apoio às demais unidades integrantes da estrutura administrativa do IMP, em especial assistir a Gerência Administrativa na elaboração e no processamento das folhas de pagamento:</w:t>
      </w:r>
    </w:p>
    <w:p w:rsidR="00447350" w:rsidRPr="00520193" w:rsidRDefault="00447350" w:rsidP="00447350">
      <w:pPr>
        <w:pStyle w:val="Standard"/>
        <w:spacing w:line="360" w:lineRule="auto"/>
        <w:ind w:left="1417"/>
        <w:jc w:val="both"/>
        <w:rPr>
          <w:rFonts w:ascii="Times New Roman" w:hAnsi="Times New Roman" w:cs="Times New Roman"/>
          <w:sz w:val="12"/>
          <w:szCs w:val="12"/>
        </w:rPr>
      </w:pPr>
    </w:p>
    <w:p w:rsidR="00447350" w:rsidRDefault="00447350" w:rsidP="00447350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dos aposentados e pensionistas do Regime Próprio; e</w:t>
      </w:r>
    </w:p>
    <w:p w:rsidR="00447350" w:rsidRDefault="00447350" w:rsidP="00447350">
      <w:pPr>
        <w:pStyle w:val="Standard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 aposentados e pensionistas vinculados ao Tesouro Municipal.</w:t>
      </w:r>
    </w:p>
    <w:p w:rsidR="00447350" w:rsidRDefault="00447350" w:rsidP="00447350">
      <w:pPr>
        <w:pStyle w:val="Standard"/>
        <w:spacing w:line="36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apresentar propostas de adequação do Regime Próprio e do IMP à legislação atinente à matéria previdenciária;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</w:pPr>
      <w:r>
        <w:rPr>
          <w:rFonts w:ascii="Times New Roman" w:hAnsi="Times New Roman" w:cs="Times New Roman"/>
        </w:rPr>
        <w:t>arquivar as declarações prestadas em conformidade ao disposto no § 2</w:t>
      </w:r>
      <w:r>
        <w:rPr>
          <w:rFonts w:ascii="Times New Roman" w:hAnsi="Times New Roman" w:cs="Times New Roman"/>
          <w:strike/>
        </w:rPr>
        <w:t>º</w:t>
      </w:r>
      <w:r>
        <w:rPr>
          <w:rFonts w:ascii="Times New Roman" w:hAnsi="Times New Roman" w:cs="Times New Roman"/>
        </w:rPr>
        <w:t xml:space="preserve"> do art. 62 desta Lei;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executar os atos necessários junto ao Tribunal de Contas do Estado de Minas Gerais – TCE/MG e/ou auxiliar a Diretoria-Geral na execução destes;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exercer a guarda e o controle dos processos homologados pelo Tribunal de Contas do Estado de Minas Gerais – TCE/MG;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 as planilhas de cálculos necessárias à instrução de ações judiciais que versem sobre benefícios previdenciários;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prestar, aos segurados, as devidas orientações a respeito dos benefícios previdenciários;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realizar o censo previdenciário anual dos aposentados e pensionistas e atualizar os sistemas de informações pertinentes;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expedir as certidões, notadamente as previstas no § 11 do art. 111 desta Lei, e as declarações pertinentes;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manter arquivos, digitalizado e físico, dos processos de benefícios concedidos;</w:t>
      </w:r>
    </w:p>
    <w:p w:rsidR="00447350" w:rsidRDefault="00447350" w:rsidP="00447350">
      <w:pPr>
        <w:pStyle w:val="Standard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conceder, em conjunto com a Gerência Administrativa, a autorização de desconto no benefício previdenciário a que se refere o art. 117, inciso V, da Lei Complementar 201/2023.</w:t>
      </w:r>
    </w:p>
    <w:p w:rsidR="00E97475" w:rsidRDefault="00E97475"/>
    <w:sectPr w:rsidR="00E974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6028F" w:rsidRDefault="0056028F" w:rsidP="00512A3D">
      <w:pPr>
        <w:spacing w:after="0" w:line="240" w:lineRule="auto"/>
      </w:pPr>
      <w:r>
        <w:separator/>
      </w:r>
    </w:p>
  </w:endnote>
  <w:endnote w:type="continuationSeparator" w:id="0">
    <w:p w:rsidR="0056028F" w:rsidRDefault="0056028F" w:rsidP="00512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6028F" w:rsidRDefault="0056028F" w:rsidP="00512A3D">
      <w:pPr>
        <w:spacing w:after="0" w:line="240" w:lineRule="auto"/>
      </w:pPr>
      <w:r>
        <w:separator/>
      </w:r>
    </w:p>
  </w:footnote>
  <w:footnote w:type="continuationSeparator" w:id="0">
    <w:p w:rsidR="0056028F" w:rsidRDefault="0056028F" w:rsidP="00512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352" w:type="dxa"/>
      <w:tblInd w:w="-77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9"/>
      <w:gridCol w:w="6805"/>
      <w:gridCol w:w="1548"/>
    </w:tblGrid>
    <w:tr w:rsidR="00512A3D" w:rsidTr="00656C2F">
      <w:trPr>
        <w:trHeight w:val="1552"/>
      </w:trPr>
      <w:tc>
        <w:tcPr>
          <w:tcW w:w="1999" w:type="dxa"/>
        </w:tcPr>
        <w:p w:rsidR="00512A3D" w:rsidRDefault="00512A3D" w:rsidP="00512A3D">
          <w:pPr>
            <w:pStyle w:val="Cabealho"/>
            <w:tabs>
              <w:tab w:val="clear" w:pos="8504"/>
            </w:tabs>
            <w:ind w:left="-1526"/>
            <w:jc w:val="center"/>
            <w:rPr>
              <w:sz w:val="24"/>
              <w:szCs w:val="24"/>
            </w:rPr>
          </w:pPr>
          <w:r w:rsidRPr="00106622">
            <w:rPr>
              <w:rFonts w:ascii="Verdana" w:hAnsi="Verdana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59264" behindDoc="1" locked="0" layoutInCell="1" allowOverlap="1" wp14:anchorId="03D4F283" wp14:editId="1B68316E">
                <wp:simplePos x="0" y="0"/>
                <wp:positionH relativeFrom="column">
                  <wp:posOffset>65405</wp:posOffset>
                </wp:positionH>
                <wp:positionV relativeFrom="paragraph">
                  <wp:posOffset>96520</wp:posOffset>
                </wp:positionV>
                <wp:extent cx="1132205" cy="742950"/>
                <wp:effectExtent l="0" t="0" r="0" b="0"/>
                <wp:wrapTight wrapText="bothSides">
                  <wp:wrapPolygon edited="0">
                    <wp:start x="363" y="0"/>
                    <wp:lineTo x="0" y="14954"/>
                    <wp:lineTo x="0" y="21046"/>
                    <wp:lineTo x="21079" y="21046"/>
                    <wp:lineTo x="21079" y="14954"/>
                    <wp:lineTo x="19262" y="8862"/>
                    <wp:lineTo x="20352" y="6646"/>
                    <wp:lineTo x="20352" y="3323"/>
                    <wp:lineTo x="19625" y="0"/>
                    <wp:lineTo x="363" y="0"/>
                  </wp:wrapPolygon>
                </wp:wrapTight>
                <wp:docPr id="1723945" name="Imagem 1723945" descr="C:\Users\heli.maia.000.001.002.003.004.005.006\Desktop\LOGO IMP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i.maia.000.001.002.003.004.005.006\Desktop\LOGO IMP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20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</w:tcPr>
        <w:p w:rsidR="00512A3D" w:rsidRDefault="00512A3D" w:rsidP="00512A3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</w:p>
        <w:p w:rsidR="00512A3D" w:rsidRDefault="00512A3D" w:rsidP="00512A3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2231C">
            <w:rPr>
              <w:rFonts w:ascii="Arial" w:hAnsi="Arial" w:cs="Arial"/>
              <w:b/>
            </w:rPr>
            <w:t>Instituto Municipal de Previdência dos Servidores Públicos de Itaúna</w:t>
          </w:r>
        </w:p>
        <w:p w:rsidR="00512A3D" w:rsidRPr="006B6FAC" w:rsidRDefault="00512A3D" w:rsidP="00512A3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</w:rPr>
          </w:pPr>
          <w:r w:rsidRPr="006B6FAC">
            <w:rPr>
              <w:rFonts w:ascii="Arial" w:hAnsi="Arial" w:cs="Arial"/>
            </w:rPr>
            <w:t>CNPJ 00.124.513.0001/04 Telefone 37-3249-3799</w:t>
          </w:r>
        </w:p>
        <w:p w:rsidR="00512A3D" w:rsidRPr="0062231C" w:rsidRDefault="00512A3D" w:rsidP="00512A3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B6FAC">
            <w:rPr>
              <w:rFonts w:ascii="Arial" w:hAnsi="Arial" w:cs="Arial"/>
            </w:rPr>
            <w:t>www.imp.mg.gov.br</w:t>
          </w:r>
        </w:p>
      </w:tc>
      <w:tc>
        <w:tcPr>
          <w:tcW w:w="1548" w:type="dxa"/>
        </w:tcPr>
        <w:p w:rsidR="00512A3D" w:rsidRDefault="00512A3D" w:rsidP="00512A3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>
            <w:rPr>
              <w:noProof/>
              <w:lang w:eastAsia="pt-BR"/>
            </w:rPr>
            <w:drawing>
              <wp:inline distT="0" distB="0" distL="0" distR="0" wp14:anchorId="073D1864" wp14:editId="4DDD561F">
                <wp:extent cx="800100" cy="935789"/>
                <wp:effectExtent l="0" t="0" r="0" b="0"/>
                <wp:docPr id="1129077521" name="Imagem 11290775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316" cy="94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512A3D" w:rsidRDefault="00512A3D" w:rsidP="00512A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92907"/>
    <w:multiLevelType w:val="multilevel"/>
    <w:tmpl w:val="6276E8C0"/>
    <w:lvl w:ilvl="0">
      <w:start w:val="1"/>
      <w:numFmt w:val="lowerLetter"/>
      <w:suff w:val="space"/>
      <w:lvlText w:val="%1)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28360E0"/>
    <w:multiLevelType w:val="multilevel"/>
    <w:tmpl w:val="6E0AFB46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42265A0"/>
    <w:multiLevelType w:val="multilevel"/>
    <w:tmpl w:val="D4323C48"/>
    <w:lvl w:ilvl="0">
      <w:start w:val="1"/>
      <w:numFmt w:val="lowerLetter"/>
      <w:suff w:val="space"/>
      <w:lvlText w:val="%1)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311816D5"/>
    <w:multiLevelType w:val="multilevel"/>
    <w:tmpl w:val="4A728132"/>
    <w:lvl w:ilvl="0">
      <w:start w:val="1"/>
      <w:numFmt w:val="lowerLetter"/>
      <w:suff w:val="space"/>
      <w:lvlText w:val="%1)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36E06EC5"/>
    <w:multiLevelType w:val="multilevel"/>
    <w:tmpl w:val="7C7AE428"/>
    <w:lvl w:ilvl="0">
      <w:start w:val="1"/>
      <w:numFmt w:val="lowerLetter"/>
      <w:suff w:val="space"/>
      <w:lvlText w:val="%1)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437B0F39"/>
    <w:multiLevelType w:val="multilevel"/>
    <w:tmpl w:val="79D2D67A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49684FD2"/>
    <w:multiLevelType w:val="multilevel"/>
    <w:tmpl w:val="C010C816"/>
    <w:lvl w:ilvl="0">
      <w:start w:val="1"/>
      <w:numFmt w:val="lowerLetter"/>
      <w:suff w:val="space"/>
      <w:lvlText w:val="%1)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4CA113BC"/>
    <w:multiLevelType w:val="multilevel"/>
    <w:tmpl w:val="7A127358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4E6C48F2"/>
    <w:multiLevelType w:val="multilevel"/>
    <w:tmpl w:val="CE9A6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EC814EC"/>
    <w:multiLevelType w:val="hybridMultilevel"/>
    <w:tmpl w:val="383A7C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E8643B"/>
    <w:multiLevelType w:val="multilevel"/>
    <w:tmpl w:val="8228D5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7BC199A"/>
    <w:multiLevelType w:val="multilevel"/>
    <w:tmpl w:val="E018B912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5CAE5886"/>
    <w:multiLevelType w:val="multilevel"/>
    <w:tmpl w:val="8CC25230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7EBF448B"/>
    <w:multiLevelType w:val="multilevel"/>
    <w:tmpl w:val="F1528F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999775206">
    <w:abstractNumId w:val="13"/>
  </w:num>
  <w:num w:numId="2" w16cid:durableId="744497190">
    <w:abstractNumId w:val="8"/>
  </w:num>
  <w:num w:numId="3" w16cid:durableId="841050901">
    <w:abstractNumId w:val="10"/>
  </w:num>
  <w:num w:numId="4" w16cid:durableId="876507871">
    <w:abstractNumId w:val="9"/>
  </w:num>
  <w:num w:numId="5" w16cid:durableId="1284187760">
    <w:abstractNumId w:val="11"/>
  </w:num>
  <w:num w:numId="6" w16cid:durableId="1791127597">
    <w:abstractNumId w:val="12"/>
  </w:num>
  <w:num w:numId="7" w16cid:durableId="1227884641">
    <w:abstractNumId w:val="5"/>
  </w:num>
  <w:num w:numId="8" w16cid:durableId="684524187">
    <w:abstractNumId w:val="4"/>
  </w:num>
  <w:num w:numId="9" w16cid:durableId="1267351153">
    <w:abstractNumId w:val="7"/>
  </w:num>
  <w:num w:numId="10" w16cid:durableId="1071077452">
    <w:abstractNumId w:val="0"/>
  </w:num>
  <w:num w:numId="11" w16cid:durableId="366562017">
    <w:abstractNumId w:val="2"/>
  </w:num>
  <w:num w:numId="12" w16cid:durableId="460225912">
    <w:abstractNumId w:val="1"/>
  </w:num>
  <w:num w:numId="13" w16cid:durableId="947666562">
    <w:abstractNumId w:val="3"/>
  </w:num>
  <w:num w:numId="14" w16cid:durableId="1010184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E89"/>
    <w:rsid w:val="00020E89"/>
    <w:rsid w:val="00060AA5"/>
    <w:rsid w:val="000F7AA3"/>
    <w:rsid w:val="001709CC"/>
    <w:rsid w:val="00327272"/>
    <w:rsid w:val="00447350"/>
    <w:rsid w:val="004A5060"/>
    <w:rsid w:val="004B6C69"/>
    <w:rsid w:val="00512A3D"/>
    <w:rsid w:val="00543E10"/>
    <w:rsid w:val="0056028F"/>
    <w:rsid w:val="005A3EC6"/>
    <w:rsid w:val="005D144D"/>
    <w:rsid w:val="006150AC"/>
    <w:rsid w:val="00800389"/>
    <w:rsid w:val="00842CB6"/>
    <w:rsid w:val="00A5248D"/>
    <w:rsid w:val="00A77FD1"/>
    <w:rsid w:val="00A8486C"/>
    <w:rsid w:val="00AA041B"/>
    <w:rsid w:val="00B25B80"/>
    <w:rsid w:val="00C81FF4"/>
    <w:rsid w:val="00D20F38"/>
    <w:rsid w:val="00D33668"/>
    <w:rsid w:val="00D62E54"/>
    <w:rsid w:val="00DF1372"/>
    <w:rsid w:val="00E97475"/>
    <w:rsid w:val="00EA720B"/>
    <w:rsid w:val="00F55EAE"/>
    <w:rsid w:val="00F8760C"/>
    <w:rsid w:val="00FB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277CB"/>
  <w15:chartTrackingRefBased/>
  <w15:docId w15:val="{53E469ED-374A-4DCA-8641-F5E4C64AE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E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20E8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E974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9747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97475"/>
    <w:rPr>
      <w:rFonts w:ascii="Calibri" w:eastAsia="Calibri" w:hAnsi="Calibri" w:cs="Calibri"/>
      <w:b/>
      <w:bCs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E9747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pt-PT" w:eastAsia="pt-PT" w:bidi="pt-PT"/>
    </w:rPr>
  </w:style>
  <w:style w:type="paragraph" w:styleId="NormalWeb">
    <w:name w:val="Normal (Web)"/>
    <w:basedOn w:val="Normal"/>
    <w:uiPriority w:val="99"/>
    <w:unhideWhenUsed/>
    <w:rsid w:val="00512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12A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12A3D"/>
  </w:style>
  <w:style w:type="paragraph" w:styleId="Rodap">
    <w:name w:val="footer"/>
    <w:basedOn w:val="Normal"/>
    <w:link w:val="RodapChar"/>
    <w:uiPriority w:val="99"/>
    <w:unhideWhenUsed/>
    <w:rsid w:val="00512A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2A3D"/>
  </w:style>
  <w:style w:type="table" w:styleId="Tabelacomgrade">
    <w:name w:val="Table Grid"/>
    <w:basedOn w:val="Tabelanormal"/>
    <w:uiPriority w:val="39"/>
    <w:rsid w:val="00512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5A3EC6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tandard">
    <w:name w:val="Standard"/>
    <w:rsid w:val="005A3EC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1902</Words>
  <Characters>10271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3</cp:revision>
  <dcterms:created xsi:type="dcterms:W3CDTF">2026-03-16T13:11:00Z</dcterms:created>
  <dcterms:modified xsi:type="dcterms:W3CDTF">2026-03-16T13:15:00Z</dcterms:modified>
</cp:coreProperties>
</file>